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color w:val="1f1f1f"/>
        </w:rPr>
      </w:pPr>
      <w:r w:rsidDel="00000000" w:rsidR="00000000" w:rsidRPr="00000000">
        <w:rPr>
          <w:color w:val="1f1f1f"/>
        </w:rPr>
        <w:drawing>
          <wp:inline distB="114300" distT="114300" distL="114300" distR="114300">
            <wp:extent cx="2767013" cy="5853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7013" cy="5853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Arial" w:cs="Arial" w:eastAsia="Arial" w:hAnsi="Arial"/>
          <w:color w:val="ff9900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Guia Oficial de Brand Assets e Design Tokens — </w:t>
      </w:r>
      <w:r w:rsidDel="00000000" w:rsidR="00000000" w:rsidRPr="00000000">
        <w:rPr>
          <w:rFonts w:ascii="Arial" w:cs="Arial" w:eastAsia="Arial" w:hAnsi="Arial"/>
          <w:color w:val="ff9900"/>
          <w:rtl w:val="0"/>
        </w:rPr>
        <w:t xml:space="preserve">Leadflow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Este documento estabelece o padrão oficial de nomenclatura, classificação, palette de cores e diretrizes de aplicação para todas as variações visuais e técnicas da marca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Leadflow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0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1. Arquitetura de Nomenclatura e Sintaxe de Tokens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A estrutura de nomes foi desenhada para fácil integração em Design Systems (Figma/Tokens), repositórios de código e organização de assets de exportação.</w:t>
      </w:r>
    </w:p>
    <w:p w:rsidR="00000000" w:rsidDel="00000000" w:rsidP="00000000" w:rsidRDefault="00000000" w:rsidRPr="00000000" w14:paraId="0000000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Sintaxe por Categoria: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Logotipos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 logo_[layout]_[modo-cor]_[tema-fundo]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Símbolos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 symbol_[estilo]_[modo-cor]_[tema-fundo]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Avatares / Perfil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 avatar_[variante/cor-simbolo]_[tema-fundo]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Cores / Tokens Cromáticos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 color_[funcao]_[nome]_[hex]</w:t>
      </w:r>
    </w:p>
    <w:p w:rsidR="00000000" w:rsidDel="00000000" w:rsidP="00000000" w:rsidRDefault="00000000" w:rsidRPr="00000000" w14:paraId="0000000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2. Palette de Cores e Tokens Cromáticos (color_*)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Especificações de cor para ambientes digitais (RGB / Web) e produção gráfica (CMYK / Offset / Pantone).</w:t>
      </w:r>
    </w:p>
    <w:p w:rsidR="00000000" w:rsidDel="00000000" w:rsidP="00000000" w:rsidRDefault="00000000" w:rsidRPr="00000000" w14:paraId="0000001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Tabela Oficial de Cores e Tokens</w:t>
      </w:r>
    </w:p>
    <w:tbl>
      <w:tblPr>
        <w:tblStyle w:val="Table1"/>
        <w:tblW w:w="1293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1335"/>
        <w:gridCol w:w="1335"/>
        <w:gridCol w:w="1335"/>
        <w:gridCol w:w="1335"/>
        <w:gridCol w:w="1335"/>
        <w:gridCol w:w="1335"/>
        <w:gridCol w:w="4920"/>
        <w:tblGridChange w:id="0">
          <w:tblGrid>
            <w:gridCol w:w="1335"/>
            <w:gridCol w:w="1335"/>
            <w:gridCol w:w="1335"/>
            <w:gridCol w:w="1335"/>
            <w:gridCol w:w="1335"/>
            <w:gridCol w:w="1335"/>
            <w:gridCol w:w="49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Categoria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Nome do Token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HEX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RGB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CMYK (Impressão)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Pantone® Recomendado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Descrição / Uso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Primary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color_primary_orange_ff6804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#FF6804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255, 104, 4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C: 0% M: 60% Y: 100% K: 0%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Pantone 151 C / 1585 C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Laranja Vibrante.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 Cor principal de identidade, CTA, símbolos e destaques.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Neutral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color_neutral_black_202020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#202020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32, 32, 32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i w:val="1"/>
                <w:i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C: 60% M: 50% Y: 50% K: 100%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1f1f1f"/>
                <w:shd w:fill="auto" w:val="clear"/>
                <w:rtl w:val="0"/>
              </w:rPr>
              <w:t xml:space="preserve">(Rich Black)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Pantone Black C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Preto Rico.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 Fundos escuros, áreas de grande bloco e Dark Mode.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Text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color_text_black_202020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#202020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32, 32, 32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i w:val="1"/>
                <w:i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C: 0% M: 0% Y: 0% K: 100%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1f1f1f"/>
                <w:shd w:fill="auto" w:val="clear"/>
                <w:rtl w:val="0"/>
              </w:rPr>
              <w:t xml:space="preserve">(K100)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-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Preto de Texto.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 Tipografia impressa, linhas finas e microtextos (evita desalinhamento em máquina).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Secondary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color_neutral_gray_6e6e6e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#6E6E6E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110, 110, 110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C: 0% M: 0% Y: 0% K: 70%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Pantone Cool Gray 9 C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Cinza Neutro.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 Subtítulos, taglines ("by Catena it"), bordas e divisores.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Base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color_neutral_white_ffffff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#FFFFFF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255, 255, 255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C: 0% M: 0% Y: 0% K: 0%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-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Branco Puro.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 Fundos claros, tipografia sobre fundo escuro e reserva de papel.</w:t>
            </w:r>
          </w:p>
        </w:tc>
      </w:tr>
    </w:tbl>
    <w:p w:rsidR="00000000" w:rsidDel="00000000" w:rsidP="00000000" w:rsidRDefault="00000000" w:rsidRPr="00000000" w14:paraId="0000003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Diretrizes de Pré-Impressão e Produção Gráfica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Laranja Vibrante (#FF6804 -&gt; C:0 M:60 Y:100 K:0)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3F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Mantém o Ciano (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 e o Preto (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 estritamente em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0%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para evitar que a tinta amarela seja "suja" durante a impressão.</w:t>
      </w:r>
    </w:p>
    <w:p w:rsidR="00000000" w:rsidDel="00000000" w:rsidP="00000000" w:rsidRDefault="00000000" w:rsidRPr="00000000" w14:paraId="00000040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A fórmula de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60% Magenta + 100% Amarelo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garante um laranja aberto, luminoso e solar em papéis revestidos (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Couché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Preto em Impressão (Diferenciação de Uso)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042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Grandes Áreas / Fundos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 Sempre utilizar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Rich Black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(C:60 M:50 Y:50 K:100) para evitar transparência do papel ou tom acinzentado.</w:t>
      </w:r>
    </w:p>
    <w:p w:rsidR="00000000" w:rsidDel="00000000" w:rsidP="00000000" w:rsidRDefault="00000000" w:rsidRPr="00000000" w14:paraId="00000043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88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Tipografia e Traços Finos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 Utilizar obrigatoriamente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K100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(C:0 M:0 Y:0 K:100) ativando a opção de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Overprint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(Sobreimpressão) no arquivo final.</w:t>
      </w:r>
    </w:p>
    <w:p w:rsidR="00000000" w:rsidDel="00000000" w:rsidP="00000000" w:rsidRDefault="00000000" w:rsidRPr="00000000" w14:paraId="0000004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3. Logotipos (logo_*)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Os logotipos correspondem à combinação completa (ou tipográfica) da marca, divididos em 4 layouts operacionais e 4 modos de cor/fundo.</w:t>
      </w:r>
    </w:p>
    <w:p w:rsidR="00000000" w:rsidDel="00000000" w:rsidP="00000000" w:rsidRDefault="00000000" w:rsidRPr="00000000" w14:paraId="0000004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Estrutura de Atributos:</w:t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Asset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 logo</w:t>
      </w:r>
    </w:p>
    <w:p w:rsidR="00000000" w:rsidDel="00000000" w:rsidP="00000000" w:rsidRDefault="00000000" w:rsidRPr="00000000" w14:paraId="00000048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Layouts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 horizontal (Primário), vertical-left (Secundário), vertical-center (Secundário centralizado), wordmark (Somente texto)</w:t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Modos de Cor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 primary (Laranja + Cor neutra), mono-black (Preto integral), mono-white (Branco integral)</w:t>
      </w:r>
    </w:p>
    <w:p w:rsidR="00000000" w:rsidDel="00000000" w:rsidP="00000000" w:rsidRDefault="00000000" w:rsidRPr="00000000" w14:paraId="0000004A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Temas de Fundo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 light (Fundo claro/branco), dark (Fundo escuro/dark mode)</w:t>
      </w:r>
    </w:p>
    <w:p w:rsidR="00000000" w:rsidDel="00000000" w:rsidP="00000000" w:rsidRDefault="00000000" w:rsidRPr="00000000" w14:paraId="0000004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Tabela de Mapeamento Completo (Logotipos 1 ao 16)</w:t>
      </w:r>
    </w:p>
    <w:tbl>
      <w:tblPr>
        <w:tblStyle w:val="Table2"/>
        <w:tblW w:w="12915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1560"/>
        <w:gridCol w:w="1560"/>
        <w:gridCol w:w="1560"/>
        <w:gridCol w:w="1560"/>
        <w:gridCol w:w="1560"/>
        <w:gridCol w:w="5115"/>
        <w:tblGridChange w:id="0">
          <w:tblGrid>
            <w:gridCol w:w="1560"/>
            <w:gridCol w:w="1560"/>
            <w:gridCol w:w="1560"/>
            <w:gridCol w:w="1560"/>
            <w:gridCol w:w="1560"/>
            <w:gridCol w:w="51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#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Nome do Asset / Token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Layout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Modo de Cor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Fundo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Aplicação Recomendada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1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logo_horizontal_primary_light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Horizontal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Primary (Laranja/Preto)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Versão Principal/Oficial.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 Cabeçalhos de sites, materiais impressos, PDFs e e-mails em fundo claro.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2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logo_horizontal_primary_dark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Horizontal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Primary (Laranja/Branco)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Versão Principal Dark.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 Cabeçalhos e interfaces de plataformas em Dark Mode.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3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logo_horizontal_mono-black_light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Horizontal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Mono-black (Preto)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Documentos fiscais, contratos, impressão P&amp;B e gravura técnica.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4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logo_horizontal_mono-white_dark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Horizontal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Mono-white (Branco)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Rodapés escuros, overlays em fotografias ou fundos institucionais de alto contraste.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5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logo_vertical-left_primary_light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Vertical-left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Primary (Laranja/Preto)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Banners laterais, colunas de navegação e layouts quadrados em fundo claro.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logo_vertical-left_primary_dark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Vertical-left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Primary (Laranja/Branco)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Menus laterais e layouts verticais em Dark Mode.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7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logo_vertical-left_mono-black_light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Vertical-left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Mono-black (Preto)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Aplicação vertical em relatórios ou materiais de imprensa P&amp;B.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8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logo_vertical-left_mono-white_dark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Vertical-left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Mono-white (Branco)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Aplicação vertical sobre fundos coloridos ou escuros de baixa fidelidade cromática.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9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logo_vertical-center_primary_light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Vertical-center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Primary (Laranja/Preto)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Capas de apresentações, crachás, embalagens e telas de splash claras.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10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logo_vertical-center_primary_dark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Vertical-center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Primary (Laranja/Branco)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Encerramento de vídeos, telas de carregamento 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1f1f1f"/>
                <w:shd w:fill="auto" w:val="clear"/>
                <w:rtl w:val="0"/>
              </w:rPr>
              <w:t xml:space="preserve">splash screens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) em Dark Mode.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11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logo_vertical-center_mono-black_light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Vertical-center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Mono-black (Preto)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Uniformes, bordados centrais, gravuras físicas ou carimbos.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12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logo_vertical-center_mono-white_dark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Vertical-center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Mono-white (Branco)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Telas de abertura/créditos em fundos fotográficos ou escuros.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13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logo_wordmark_primary_light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Wordmark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Primary (Preto/Laranja)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Rodapés de sites e documentos onde o símbolo isolado já está presente no topo.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14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logo_wordmark_primary_dark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Wordmark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Primary (Branco/Laranja)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Rodapés e assinaturas em interfaces escuras.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15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logo_wordmark_mono-black_light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Wordmark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Mono-black (Preto)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Assinaturas de e-mail corporativo simples e rodapés de contratos.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16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logo_wordmark_mono-white_dark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Wordmark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Mono-white (Branco)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Assinaturas em vídeo e notas de rodapé de apresentações escuras.</w:t>
            </w:r>
          </w:p>
        </w:tc>
      </w:tr>
    </w:tbl>
    <w:p w:rsidR="00000000" w:rsidDel="00000000" w:rsidP="00000000" w:rsidRDefault="00000000" w:rsidRPr="00000000" w14:paraId="000000B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4. Símbolos Isolados / Isotipo (symbol_*)</w:t>
      </w:r>
    </w:p>
    <w:p w:rsidR="00000000" w:rsidDel="00000000" w:rsidP="00000000" w:rsidRDefault="00000000" w:rsidRPr="00000000" w14:paraId="000000B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Variantes do elemento gráfico geométrico sem a presença da tipografia "Leadflow".</w:t>
      </w:r>
    </w:p>
    <w:p w:rsidR="00000000" w:rsidDel="00000000" w:rsidP="00000000" w:rsidRDefault="00000000" w:rsidRPr="00000000" w14:paraId="000000B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Estrutura de Atributos:</w:t>
      </w:r>
    </w:p>
    <w:p w:rsidR="00000000" w:rsidDel="00000000" w:rsidP="00000000" w:rsidRDefault="00000000" w:rsidRPr="00000000" w14:paraId="000000B5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Asset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 symbol</w:t>
      </w:r>
    </w:p>
    <w:p w:rsidR="00000000" w:rsidDel="00000000" w:rsidP="00000000" w:rsidRDefault="00000000" w:rsidRPr="00000000" w14:paraId="000000B6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Estilo de Preenchimento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 solid (Sólido / Preenchido), outline (Contornado / Traço)</w:t>
      </w:r>
    </w:p>
    <w:p w:rsidR="00000000" w:rsidDel="00000000" w:rsidP="00000000" w:rsidRDefault="00000000" w:rsidRPr="00000000" w14:paraId="000000B7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Modos de Cor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 primary (Laranja), mono-black (Preto), mono-white (Branco)</w:t>
      </w:r>
    </w:p>
    <w:p w:rsidR="00000000" w:rsidDel="00000000" w:rsidP="00000000" w:rsidRDefault="00000000" w:rsidRPr="00000000" w14:paraId="000000B8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Temas de Fundo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 light (Fundo claro), dark (Fundo escuro)</w:t>
      </w:r>
    </w:p>
    <w:p w:rsidR="00000000" w:rsidDel="00000000" w:rsidP="00000000" w:rsidRDefault="00000000" w:rsidRPr="00000000" w14:paraId="000000B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Tabela de Mapeamento Completo (Símbolos 1 ao 6)</w:t>
      </w:r>
    </w:p>
    <w:tbl>
      <w:tblPr>
        <w:tblStyle w:val="Table3"/>
        <w:tblW w:w="12885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1560"/>
        <w:gridCol w:w="1560"/>
        <w:gridCol w:w="1560"/>
        <w:gridCol w:w="1560"/>
        <w:gridCol w:w="1560"/>
        <w:gridCol w:w="5085"/>
        <w:tblGridChange w:id="0">
          <w:tblGrid>
            <w:gridCol w:w="1560"/>
            <w:gridCol w:w="1560"/>
            <w:gridCol w:w="1560"/>
            <w:gridCol w:w="1560"/>
            <w:gridCol w:w="1560"/>
            <w:gridCol w:w="508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#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Nome do Asset / Token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Estilo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Modo de Cor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Fundo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Aplicação Recomendada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1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symbol_solid_primary_light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Solid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Primary (Laranja)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Favicon padrão da web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, ícone de navegação em telas claras e selos de garantia.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2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symbol_solid_mono-black_light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Solid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Mono-black (Preto)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Marcas d'água sutis, favicons monocromáticos e gravação física.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3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symbol_solid_mono-white_dark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Solid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Mono-white (Branco)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Favicon nativo para browsers em Dark Mode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, marca d'água sobre vídeos/imagens.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4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symbol_outline_primary_dark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Outline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Primary (Laranja)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Grafismos de apoio em UI/UX, botões vazados 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1f1f1f"/>
                <w:shd w:fill="auto" w:val="clear"/>
                <w:rtl w:val="0"/>
              </w:rPr>
              <w:t xml:space="preserve">ghost buttons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), elementos decorativos.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5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symbol_outline_mono-black_light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Outline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Mono-black (Preto)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Ilustrações técnicas, manuais de instrução e carimbos vazados em papel.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symbol_outline_mono-white_dark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Outline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Mono-white (Branco)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Texturas de fundo (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1f1f1f"/>
                <w:shd w:fill="auto" w:val="clear"/>
                <w:rtl w:val="0"/>
              </w:rPr>
              <w:t xml:space="preserve">patterns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), linhas guias de diagramação e fundos interativos.</w:t>
            </w:r>
          </w:p>
        </w:tc>
      </w:tr>
    </w:tbl>
    <w:p w:rsidR="00000000" w:rsidDel="00000000" w:rsidP="00000000" w:rsidRDefault="00000000" w:rsidRPr="00000000" w14:paraId="000000E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5. Avatares e Fotos de Perfil (avatar_*)</w:t>
      </w:r>
    </w:p>
    <w:p w:rsidR="00000000" w:rsidDel="00000000" w:rsidP="00000000" w:rsidRDefault="00000000" w:rsidRPr="00000000" w14:paraId="000000E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7.5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Aplicações quadradas/circulares otimizadas para avatares de redes sociais, fotos de perfil corporativas e ícones de aplicação móvel (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App Icons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E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Estrutura de Atributos:</w:t>
      </w:r>
    </w:p>
    <w:p w:rsidR="00000000" w:rsidDel="00000000" w:rsidP="00000000" w:rsidRDefault="00000000" w:rsidRPr="00000000" w14:paraId="000000E7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Asset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 avatar</w:t>
      </w:r>
    </w:p>
    <w:p w:rsidR="00000000" w:rsidDel="00000000" w:rsidP="00000000" w:rsidRDefault="00000000" w:rsidRPr="00000000" w14:paraId="000000E8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Variantes de Cor do Símbolo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 primary (Laranja), secondary (Laranja em Dark Mode), black (Preto), white (Branco)</w:t>
      </w:r>
    </w:p>
    <w:p w:rsidR="00000000" w:rsidDel="00000000" w:rsidP="00000000" w:rsidRDefault="00000000" w:rsidRPr="00000000" w14:paraId="000000E9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Fundo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 bg-light (Claro), bg-dark (Escuro), bg-primary (Laranja Institucional)</w:t>
      </w:r>
    </w:p>
    <w:p w:rsidR="00000000" w:rsidDel="00000000" w:rsidP="00000000" w:rsidRDefault="00000000" w:rsidRPr="00000000" w14:paraId="000000E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Tabela de Mapeamento Completo (Avatares 1 ao 6)</w:t>
      </w:r>
    </w:p>
    <w:tbl>
      <w:tblPr>
        <w:tblStyle w:val="Table4"/>
        <w:tblW w:w="13005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1875"/>
        <w:gridCol w:w="1875"/>
        <w:gridCol w:w="1875"/>
        <w:gridCol w:w="1875"/>
        <w:gridCol w:w="5505"/>
        <w:tblGridChange w:id="0">
          <w:tblGrid>
            <w:gridCol w:w="1875"/>
            <w:gridCol w:w="1875"/>
            <w:gridCol w:w="1875"/>
            <w:gridCol w:w="1875"/>
            <w:gridCol w:w="55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#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Nome do Asset / Token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Hierarquia / Cor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Cor Fundo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Aplicação Recomendada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1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avatar_primary_bg-light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Primary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 (Símbolo Laranja)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bg-light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Foto de Perfil Oficial / Principal.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 Utilizar prioritariamente no LinkedIn, Instagram, WhatsApp, Facebook e YouTube (Fundo Claro).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2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avatar_black_bg-primary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Símbolo Preto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bg-primary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Perfil promocional/campanhas de alto impacto, edições especiais ou destaques da marca com fundo Laranja.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3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avatar_black_bg-light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Símbolo Preto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bg-light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Perfis formais corporativos, documentações técnicas, GitHub empresarial ou impressão monocromática.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4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avatar_secondary_bg-dark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Secondary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 (Símbolo Laranja)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bg-dark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Foto de Perfil Oficial Secundária (Dark Mode).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 Utilizar no GitHub, Discord, Slack e comunidades de tecnologia.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5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avatar_white_bg-dark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Símbolo Branco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bg-dark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Perfil de tom minimalista, contas de teste ou ambientes onde o laranja deve ser ocultado.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6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avatar_white_bg-primary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Símbolo Branco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bg-primary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1f1f"/>
                <w:shd w:fill="auto" w:val="clear"/>
                <w:rtl w:val="0"/>
              </w:rPr>
              <w:t xml:space="preserve">App Icon Principal (iOS / Android)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hd w:fill="auto" w:val="clear"/>
                <w:rtl w:val="0"/>
              </w:rPr>
              <w:t xml:space="preserve"> e favicons de alto destaque em lojas de aplicativos.</w:t>
            </w:r>
          </w:p>
        </w:tc>
      </w:tr>
    </w:tbl>
    <w:p w:rsidR="00000000" w:rsidDel="00000000" w:rsidP="00000000" w:rsidRDefault="00000000" w:rsidRPr="00000000" w14:paraId="0000010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6. Recomendações de Exportação de Ficheiros</w:t>
      </w:r>
    </w:p>
    <w:p w:rsidR="00000000" w:rsidDel="00000000" w:rsidP="00000000" w:rsidRDefault="00000000" w:rsidRPr="00000000" w14:paraId="000001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Para garantir o perfeito funcionamento em desenvolvimento e design:</w:t>
      </w:r>
    </w:p>
    <w:p w:rsidR="00000000" w:rsidDel="00000000" w:rsidP="00000000" w:rsidRDefault="00000000" w:rsidRPr="00000000" w14:paraId="00000110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Formatos de Arquivo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111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88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Vetor (SVG)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 Obrigatório para todos os tokens das categorias logo_* e symbol_*.</w:t>
      </w:r>
    </w:p>
    <w:p w:rsidR="00000000" w:rsidDel="00000000" w:rsidP="00000000" w:rsidRDefault="00000000" w:rsidRPr="00000000" w14:paraId="00000112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885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Rasterizado (PNG 2x / 3x)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 Recomendado para a categoria avatar_* nos tamanhos 512x512px e 1024x1024px.</w:t>
      </w:r>
    </w:p>
    <w:p w:rsidR="00000000" w:rsidDel="00000000" w:rsidP="00000000" w:rsidRDefault="00000000" w:rsidRPr="00000000" w14:paraId="00000113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8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Espaçamento e Margens (Safety Zone)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:</w:t>
      </w:r>
    </w:p>
    <w:p w:rsidR="00000000" w:rsidDel="00000000" w:rsidP="00000000" w:rsidRDefault="00000000" w:rsidRPr="00000000" w14:paraId="00000114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ind w:left="885" w:hanging="360"/>
      </w:pP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Todos os assets avatar_* devem conter um </w:t>
      </w:r>
      <w:r w:rsidDel="00000000" w:rsidR="00000000" w:rsidRPr="00000000">
        <w:rPr>
          <w:rFonts w:ascii="Arial" w:cs="Arial" w:eastAsia="Arial" w:hAnsi="Arial"/>
          <w:i w:val="1"/>
          <w:iCs w:val="1"/>
          <w:color w:val="1f1f1f"/>
          <w:rtl w:val="0"/>
        </w:rPr>
        <w:t xml:space="preserve">padding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de no mínimo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1f1f"/>
          <w:rtl w:val="0"/>
        </w:rPr>
        <w:t xml:space="preserve">20%</w:t>
      </w:r>
      <w:r w:rsidDel="00000000" w:rsidR="00000000" w:rsidRPr="00000000">
        <w:rPr>
          <w:rFonts w:ascii="Arial" w:cs="Arial" w:eastAsia="Arial" w:hAnsi="Arial"/>
          <w:color w:val="1f1f1f"/>
          <w:rtl w:val="0"/>
        </w:rPr>
        <w:t xml:space="preserve"> ao redor do símbolo para evitar cortes em máscaras circulares do Instagram/LinkedIn.</w:t>
      </w:r>
    </w:p>
    <w:sectPr>
      <w:pgSz w:h="12240" w:w="15840" w:orient="landscape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